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2B8" w:rsidRPr="00CC02B8" w:rsidRDefault="00CC02B8" w:rsidP="00CC02B8">
      <w:pPr>
        <w:spacing w:line="40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2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Театр оперы и балета в Новосибирске</w:t>
      </w:r>
      <w:r w:rsidRPr="00CC02B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одна из наиболее знаменитых сцен в стране. Его труппа принадлежит к элите российской культуры. Здание театра, которое часто называют Сибирским Колизеем, прославилось тем, что является крупнейшим и самым необычным театральным сооружением </w:t>
      </w:r>
      <w:hyperlink r:id="rId5" w:history="1">
        <w:r w:rsidRPr="00CC02B8">
          <w:rPr>
            <w:rFonts w:ascii="Times New Roman" w:eastAsia="Times New Roman" w:hAnsi="Times New Roman" w:cs="Times New Roman"/>
            <w:color w:val="00547E"/>
            <w:sz w:val="28"/>
            <w:szCs w:val="28"/>
            <w:bdr w:val="none" w:sz="0" w:space="0" w:color="auto" w:frame="1"/>
            <w:lang w:eastAsia="ru-RU"/>
          </w:rPr>
          <w:t>России</w:t>
        </w:r>
      </w:hyperlink>
      <w:r w:rsidRPr="00CC02B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уровню технического оснащения главный новосибирский храм культуры превосходит прославленные Большой и Мариинский театры. В его репертуаре – 26 оперных постановок, 23 балетных спектакля и 29 концертных программ. Как правило, все выступления артистов сопровождаются аншлагами.</w:t>
      </w:r>
    </w:p>
    <w:p w:rsidR="00CC02B8" w:rsidRPr="00CC02B8" w:rsidRDefault="00CC02B8" w:rsidP="00CC02B8">
      <w:pPr>
        <w:spacing w:line="40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2B8" w:rsidRPr="00CC02B8" w:rsidRDefault="00CC02B8" w:rsidP="00CC02B8">
      <w:pPr>
        <w:spacing w:line="405" w:lineRule="atLeast"/>
        <w:jc w:val="both"/>
        <w:rPr>
          <w:rFonts w:ascii="Times New Roman" w:hAnsi="Times New Roman" w:cs="Times New Roman"/>
          <w:color w:val="2A2A2A"/>
          <w:sz w:val="28"/>
          <w:szCs w:val="28"/>
        </w:rPr>
      </w:pPr>
      <w:r w:rsidRPr="00CC02B8">
        <w:rPr>
          <w:rFonts w:ascii="Times New Roman" w:hAnsi="Times New Roman" w:cs="Times New Roman"/>
          <w:b/>
          <w:color w:val="2A2A2A"/>
          <w:sz w:val="28"/>
          <w:szCs w:val="28"/>
        </w:rPr>
        <w:t>Новосибирский зоопарк имени Ростислава Александровича Шило</w:t>
      </w:r>
      <w:r w:rsidRPr="00CC02B8">
        <w:rPr>
          <w:rFonts w:ascii="Times New Roman" w:hAnsi="Times New Roman" w:cs="Times New Roman"/>
          <w:color w:val="2A2A2A"/>
          <w:sz w:val="28"/>
          <w:szCs w:val="28"/>
        </w:rPr>
        <w:t xml:space="preserve"> — один из крупнейших зоопарков России. Занимает площадь 65 га, в нём содержится около 11 000 особей 770 видов. Более 350 видов </w:t>
      </w:r>
      <w:proofErr w:type="gramStart"/>
      <w:r w:rsidRPr="00CC02B8">
        <w:rPr>
          <w:rFonts w:ascii="Times New Roman" w:hAnsi="Times New Roman" w:cs="Times New Roman"/>
          <w:color w:val="2A2A2A"/>
          <w:sz w:val="28"/>
          <w:szCs w:val="28"/>
        </w:rPr>
        <w:t>занесены</w:t>
      </w:r>
      <w:proofErr w:type="gramEnd"/>
      <w:r w:rsidRPr="00CC02B8">
        <w:rPr>
          <w:rFonts w:ascii="Times New Roman" w:hAnsi="Times New Roman" w:cs="Times New Roman"/>
          <w:color w:val="2A2A2A"/>
          <w:sz w:val="28"/>
          <w:szCs w:val="28"/>
        </w:rPr>
        <w:t xml:space="preserve"> в Международную красную книгу. Около 180 видов внесено в Красную книгу России и Региональные Красные Книги. На 110 видов ведутся международные племенные книги.</w:t>
      </w:r>
    </w:p>
    <w:p w:rsidR="00CC02B8" w:rsidRPr="00CC02B8" w:rsidRDefault="00CC02B8" w:rsidP="00CC02B8">
      <w:pPr>
        <w:spacing w:line="405" w:lineRule="atLeast"/>
        <w:jc w:val="both"/>
        <w:rPr>
          <w:rFonts w:ascii="Times New Roman" w:hAnsi="Times New Roman" w:cs="Times New Roman"/>
          <w:color w:val="2A2A2A"/>
          <w:sz w:val="28"/>
          <w:szCs w:val="28"/>
        </w:rPr>
      </w:pPr>
    </w:p>
    <w:p w:rsidR="00CC02B8" w:rsidRPr="00CC02B8" w:rsidRDefault="00CC02B8" w:rsidP="00CC02B8">
      <w:pPr>
        <w:pStyle w:val="a3"/>
        <w:shd w:val="clear" w:color="auto" w:fill="FFFFFF"/>
        <w:spacing w:before="0" w:beforeAutospacing="0" w:after="300" w:afterAutospacing="0" w:line="360" w:lineRule="atLeast"/>
        <w:jc w:val="both"/>
        <w:rPr>
          <w:color w:val="353535"/>
          <w:sz w:val="28"/>
          <w:szCs w:val="28"/>
        </w:rPr>
      </w:pPr>
      <w:r w:rsidRPr="00CC02B8">
        <w:rPr>
          <w:color w:val="353535"/>
          <w:sz w:val="28"/>
          <w:szCs w:val="28"/>
        </w:rPr>
        <w:t xml:space="preserve">Новосибирский </w:t>
      </w:r>
      <w:bookmarkStart w:id="0" w:name="_GoBack"/>
      <w:r w:rsidRPr="00CC02B8">
        <w:rPr>
          <w:b/>
          <w:color w:val="353535"/>
          <w:sz w:val="28"/>
          <w:szCs w:val="28"/>
        </w:rPr>
        <w:t xml:space="preserve">музей железнодорожной техники </w:t>
      </w:r>
      <w:bookmarkEnd w:id="0"/>
      <w:r w:rsidRPr="00CC02B8">
        <w:rPr>
          <w:color w:val="353535"/>
          <w:sz w:val="28"/>
          <w:szCs w:val="28"/>
        </w:rPr>
        <w:t>имени Николая Архиповича Акулинина открылся в августе 2000 года, рядом со станцией «Сеятель». На его территории выставлены реальные составы и вагоны с середины XIX века и до наших дней. Причем посетители могут осмотреть железнодорожную технику не только снаружи, но и заглянуть в операционный вагон времен Великой Отечественной войны или побывать в императорском купе.</w:t>
      </w:r>
    </w:p>
    <w:p w:rsidR="00CC02B8" w:rsidRPr="00CC02B8" w:rsidRDefault="00CC02B8" w:rsidP="00CC02B8">
      <w:pPr>
        <w:pStyle w:val="a3"/>
        <w:shd w:val="clear" w:color="auto" w:fill="FFFFFF"/>
        <w:spacing w:before="0" w:beforeAutospacing="0" w:after="300" w:afterAutospacing="0" w:line="360" w:lineRule="atLeast"/>
        <w:jc w:val="both"/>
        <w:rPr>
          <w:color w:val="353535"/>
          <w:sz w:val="28"/>
          <w:szCs w:val="28"/>
        </w:rPr>
      </w:pPr>
      <w:r w:rsidRPr="00CC02B8">
        <w:rPr>
          <w:color w:val="353535"/>
          <w:sz w:val="28"/>
          <w:szCs w:val="28"/>
        </w:rPr>
        <w:t>Сегодня новосибирский железнодорожный музей является крупнейшим музеем данной специализации за Уралом.</w:t>
      </w:r>
    </w:p>
    <w:p w:rsidR="00CC02B8" w:rsidRPr="00CC02B8" w:rsidRDefault="00CC02B8" w:rsidP="00CC02B8">
      <w:pPr>
        <w:spacing w:line="40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C02B8" w:rsidRPr="00CC0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4ED"/>
    <w:rsid w:val="000315E7"/>
    <w:rsid w:val="001874ED"/>
    <w:rsid w:val="00CC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02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02B8"/>
    <w:rPr>
      <w:b/>
      <w:bCs/>
    </w:rPr>
  </w:style>
  <w:style w:type="character" w:styleId="a5">
    <w:name w:val="Hyperlink"/>
    <w:basedOn w:val="a0"/>
    <w:uiPriority w:val="99"/>
    <w:semiHidden/>
    <w:unhideWhenUsed/>
    <w:rsid w:val="00CC02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02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02B8"/>
    <w:rPr>
      <w:b/>
      <w:bCs/>
    </w:rPr>
  </w:style>
  <w:style w:type="character" w:styleId="a5">
    <w:name w:val="Hyperlink"/>
    <w:basedOn w:val="a0"/>
    <w:uiPriority w:val="99"/>
    <w:semiHidden/>
    <w:unhideWhenUsed/>
    <w:rsid w:val="00CC02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753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85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ikiway.com/russi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2</cp:revision>
  <dcterms:created xsi:type="dcterms:W3CDTF">2023-04-10T15:07:00Z</dcterms:created>
  <dcterms:modified xsi:type="dcterms:W3CDTF">2023-04-10T15:15:00Z</dcterms:modified>
</cp:coreProperties>
</file>